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E0B" w:rsidRDefault="007B47A6" w:rsidP="001C6A76">
      <w:pPr>
        <w:ind w:left="-720"/>
      </w:pPr>
      <w:r>
        <w:pict>
          <v:shapetype id="_x0000_t202" coordsize="21600,21600" o:spt="202" path="m,l,21600r21600,l21600,xe">
            <v:stroke joinstyle="miter"/>
            <v:path gradientshapeok="t" o:connecttype="rect"/>
          </v:shapetype>
          <v:shape id="_x0000_s1027" type="#_x0000_t202" style="position:absolute;left:0;text-align:left;margin-left:5.25pt;margin-top:-7.5pt;width:448.5pt;height:98.25pt;z-index:-251658240" stroked="f">
            <v:textbox>
              <w:txbxContent>
                <w:p w:rsidR="00A30E0B" w:rsidRDefault="00A30E0B" w:rsidP="00A30E0B">
                  <w:pPr>
                    <w:spacing w:line="360" w:lineRule="auto"/>
                    <w:jc w:val="center"/>
                    <w:rPr>
                      <w:rFonts w:ascii="Monotype Corsiva" w:hAnsi="Monotype Corsiva"/>
                      <w:b/>
                      <w:bCs/>
                      <w:i/>
                      <w:sz w:val="48"/>
                      <w:szCs w:val="48"/>
                    </w:rPr>
                  </w:pPr>
                  <w:r>
                    <w:rPr>
                      <w:rFonts w:ascii="Monotype Corsiva" w:hAnsi="Monotype Corsiva"/>
                      <w:b/>
                      <w:bCs/>
                      <w:i/>
                      <w:sz w:val="48"/>
                      <w:szCs w:val="48"/>
                    </w:rPr>
                    <w:t>Empowering Tomorrow's Leaders</w:t>
                  </w:r>
                </w:p>
                <w:p w:rsidR="00A30E0B" w:rsidRDefault="00A30E0B" w:rsidP="00A30E0B">
                  <w:pPr>
                    <w:spacing w:line="360" w:lineRule="auto"/>
                    <w:jc w:val="center"/>
                    <w:rPr>
                      <w:b/>
                      <w:bCs/>
                      <w:sz w:val="40"/>
                      <w:szCs w:val="40"/>
                    </w:rPr>
                  </w:pPr>
                  <w:r>
                    <w:rPr>
                      <w:b/>
                      <w:bCs/>
                      <w:sz w:val="40"/>
                      <w:szCs w:val="40"/>
                    </w:rPr>
                    <w:t>AACS Youth Legislative Training Conference</w:t>
                  </w:r>
                </w:p>
                <w:p w:rsidR="00A30E0B" w:rsidRDefault="00DF7D1A" w:rsidP="00A30E0B">
                  <w:pPr>
                    <w:spacing w:line="360" w:lineRule="auto"/>
                    <w:jc w:val="center"/>
                    <w:rPr>
                      <w:sz w:val="28"/>
                      <w:szCs w:val="28"/>
                    </w:rPr>
                  </w:pPr>
                  <w:r>
                    <w:rPr>
                      <w:b/>
                      <w:bCs/>
                      <w:sz w:val="28"/>
                      <w:szCs w:val="28"/>
                    </w:rPr>
                    <w:t>2012</w:t>
                  </w:r>
                  <w:r w:rsidR="00A30E0B">
                    <w:rPr>
                      <w:b/>
                      <w:bCs/>
                      <w:sz w:val="28"/>
                      <w:szCs w:val="28"/>
                    </w:rPr>
                    <w:t xml:space="preserve"> FACT SHEET</w:t>
                  </w:r>
                </w:p>
              </w:txbxContent>
            </v:textbox>
          </v:shape>
        </w:pict>
      </w:r>
      <w:r>
        <w:rPr>
          <w:noProof/>
        </w:rPr>
        <w:drawing>
          <wp:anchor distT="0" distB="0" distL="114300" distR="114300" simplePos="0" relativeHeight="251657216" behindDoc="1" locked="0" layoutInCell="1" allowOverlap="1">
            <wp:simplePos x="0" y="0"/>
            <wp:positionH relativeFrom="column">
              <wp:posOffset>-142875</wp:posOffset>
            </wp:positionH>
            <wp:positionV relativeFrom="paragraph">
              <wp:posOffset>0</wp:posOffset>
            </wp:positionV>
            <wp:extent cx="1105535" cy="895350"/>
            <wp:effectExtent l="19050" t="0" r="0" b="0"/>
            <wp:wrapTight wrapText="bothSides">
              <wp:wrapPolygon edited="0">
                <wp:start x="-372" y="0"/>
                <wp:lineTo x="-372" y="21140"/>
                <wp:lineTo x="21588" y="21140"/>
                <wp:lineTo x="21588" y="0"/>
                <wp:lineTo x="-372" y="0"/>
              </wp:wrapPolygon>
            </wp:wrapTight>
            <wp:docPr id="2" name="Picture 1" descr="AACS Logo-AIG 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CS Logo-AIG Shadow"/>
                    <pic:cNvPicPr>
                      <a:picLocks noChangeAspect="1" noChangeArrowheads="1"/>
                    </pic:cNvPicPr>
                  </pic:nvPicPr>
                  <pic:blipFill>
                    <a:blip r:embed="rId5" cstate="print"/>
                    <a:srcRect/>
                    <a:stretch>
                      <a:fillRect/>
                    </a:stretch>
                  </pic:blipFill>
                  <pic:spPr bwMode="auto">
                    <a:xfrm>
                      <a:off x="0" y="0"/>
                      <a:ext cx="1105535" cy="895350"/>
                    </a:xfrm>
                    <a:prstGeom prst="rect">
                      <a:avLst/>
                    </a:prstGeom>
                    <a:noFill/>
                    <a:ln>
                      <a:noFill/>
                      <a:prstDash val="solid"/>
                    </a:ln>
                  </pic:spPr>
                </pic:pic>
              </a:graphicData>
            </a:graphic>
          </wp:anchor>
        </w:drawing>
      </w:r>
      <w:r w:rsidR="003F4D12">
        <w:rPr>
          <w:lang w:val="en-CA"/>
        </w:rPr>
        <w:fldChar w:fldCharType="begin"/>
      </w:r>
      <w:r w:rsidR="00A30E0B">
        <w:rPr>
          <w:lang w:val="en-CA"/>
        </w:rPr>
        <w:instrText xml:space="preserve"> SEQ CHAPTER \h \r 1</w:instrText>
      </w:r>
      <w:r w:rsidR="003F4D12">
        <w:rPr>
          <w:lang w:val="en-CA"/>
        </w:rPr>
        <w:fldChar w:fldCharType="end"/>
      </w:r>
    </w:p>
    <w:p w:rsidR="00A30E0B" w:rsidRDefault="00A30E0B" w:rsidP="00A30E0B">
      <w:r>
        <w:tab/>
      </w:r>
      <w:r>
        <w:tab/>
      </w:r>
      <w:r>
        <w:tab/>
      </w:r>
      <w:r>
        <w:tab/>
      </w:r>
      <w:r>
        <w:tab/>
      </w:r>
      <w:r>
        <w:tab/>
      </w:r>
    </w:p>
    <w:p w:rsidR="00A30E0B" w:rsidRDefault="00A30E0B" w:rsidP="00A30E0B"/>
    <w:p w:rsidR="00A30E0B" w:rsidRDefault="00A30E0B" w:rsidP="00A30E0B"/>
    <w:p w:rsidR="00A30E0B" w:rsidRDefault="00A30E0B" w:rsidP="00A30E0B">
      <w:pPr>
        <w:jc w:val="center"/>
        <w:rPr>
          <w:b/>
          <w:bCs/>
        </w:rPr>
      </w:pPr>
    </w:p>
    <w:p w:rsidR="00A30E0B" w:rsidRDefault="00A30E0B" w:rsidP="00A30E0B">
      <w:pPr>
        <w:jc w:val="center"/>
        <w:rPr>
          <w:sz w:val="28"/>
          <w:szCs w:val="28"/>
        </w:rPr>
      </w:pPr>
    </w:p>
    <w:p w:rsidR="00A30E0B" w:rsidRDefault="00A30E0B" w:rsidP="00A30E0B"/>
    <w:p w:rsidR="00A30E0B" w:rsidRDefault="00A30E0B" w:rsidP="00A30E0B">
      <w:pPr>
        <w:rPr>
          <w:sz w:val="22"/>
          <w:szCs w:val="22"/>
        </w:rPr>
      </w:pPr>
      <w:r>
        <w:rPr>
          <w:b/>
          <w:bCs/>
        </w:rPr>
        <w:t>WHEN:</w:t>
      </w:r>
      <w:r>
        <w:tab/>
      </w:r>
      <w:r w:rsidR="00DF7D1A">
        <w:rPr>
          <w:sz w:val="22"/>
          <w:szCs w:val="22"/>
        </w:rPr>
        <w:t>July 10-14, 2012</w:t>
      </w:r>
    </w:p>
    <w:p w:rsidR="00A30E0B" w:rsidRPr="00F209F7" w:rsidRDefault="00A30E0B" w:rsidP="00A30E0B">
      <w:pPr>
        <w:rPr>
          <w:sz w:val="16"/>
          <w:szCs w:val="16"/>
        </w:rPr>
      </w:pPr>
    </w:p>
    <w:p w:rsidR="00A30E0B" w:rsidRDefault="00DF7D1A" w:rsidP="00A30E0B">
      <w:pPr>
        <w:rPr>
          <w:sz w:val="22"/>
          <w:szCs w:val="22"/>
        </w:rPr>
      </w:pPr>
      <w:r>
        <w:rPr>
          <w:sz w:val="22"/>
          <w:szCs w:val="22"/>
        </w:rPr>
        <w:tab/>
      </w:r>
      <w:r>
        <w:rPr>
          <w:sz w:val="22"/>
          <w:szCs w:val="22"/>
        </w:rPr>
        <w:tab/>
      </w:r>
      <w:proofErr w:type="gramStart"/>
      <w:r>
        <w:rPr>
          <w:sz w:val="22"/>
          <w:szCs w:val="22"/>
        </w:rPr>
        <w:t>Begins on Tuesday, July 10</w:t>
      </w:r>
      <w:r w:rsidR="00A30E0B">
        <w:rPr>
          <w:sz w:val="22"/>
          <w:szCs w:val="22"/>
        </w:rPr>
        <w:t>, at 2:00 p.m.</w:t>
      </w:r>
      <w:proofErr w:type="gramEnd"/>
    </w:p>
    <w:p w:rsidR="00A30E0B" w:rsidRDefault="00DF7D1A" w:rsidP="00A30E0B">
      <w:pPr>
        <w:rPr>
          <w:sz w:val="22"/>
          <w:szCs w:val="22"/>
        </w:rPr>
      </w:pPr>
      <w:r>
        <w:rPr>
          <w:sz w:val="22"/>
          <w:szCs w:val="22"/>
        </w:rPr>
        <w:tab/>
      </w:r>
      <w:r>
        <w:rPr>
          <w:sz w:val="22"/>
          <w:szCs w:val="22"/>
        </w:rPr>
        <w:tab/>
        <w:t>Ends on Saturday, July 14</w:t>
      </w:r>
      <w:r w:rsidR="00A30E0B">
        <w:rPr>
          <w:sz w:val="22"/>
          <w:szCs w:val="22"/>
        </w:rPr>
        <w:t>, at 12:00 noon</w:t>
      </w:r>
    </w:p>
    <w:p w:rsidR="00A30E0B" w:rsidRPr="00F209F7" w:rsidRDefault="00A30E0B" w:rsidP="00A30E0B">
      <w:pPr>
        <w:rPr>
          <w:sz w:val="16"/>
          <w:szCs w:val="16"/>
        </w:rPr>
      </w:pPr>
    </w:p>
    <w:p w:rsidR="00A30E0B" w:rsidRDefault="00A30E0B" w:rsidP="00A30E0B">
      <w:pPr>
        <w:tabs>
          <w:tab w:val="left" w:pos="720"/>
          <w:tab w:val="left" w:pos="1440"/>
        </w:tabs>
        <w:ind w:left="1440" w:hanging="1440"/>
        <w:jc w:val="both"/>
        <w:rPr>
          <w:sz w:val="22"/>
          <w:szCs w:val="22"/>
        </w:rPr>
      </w:pPr>
      <w:r>
        <w:rPr>
          <w:sz w:val="22"/>
          <w:szCs w:val="22"/>
        </w:rPr>
        <w:tab/>
      </w:r>
      <w:r>
        <w:rPr>
          <w:sz w:val="22"/>
          <w:szCs w:val="22"/>
        </w:rPr>
        <w:tab/>
        <w:t>Plan to arrive at The Leadership Institute no later th</w:t>
      </w:r>
      <w:r w:rsidR="00DF7D1A">
        <w:rPr>
          <w:sz w:val="22"/>
          <w:szCs w:val="22"/>
        </w:rPr>
        <w:t>an 1:00 p.m. on Tuesday, July 10</w:t>
      </w:r>
      <w:r>
        <w:rPr>
          <w:sz w:val="22"/>
          <w:szCs w:val="22"/>
        </w:rPr>
        <w:t>, in order to register and be ready for the first session.  A good beginning is important for the success of the week.  Registration will take place in the lobby of The Leadership Institute (LI) building.</w:t>
      </w:r>
    </w:p>
    <w:p w:rsidR="00A30E0B" w:rsidRPr="00F209F7" w:rsidRDefault="00A30E0B" w:rsidP="00A30E0B">
      <w:pPr>
        <w:jc w:val="both"/>
        <w:rPr>
          <w:sz w:val="16"/>
          <w:szCs w:val="16"/>
        </w:rPr>
      </w:pPr>
    </w:p>
    <w:p w:rsidR="00A30E0B" w:rsidRDefault="00A30E0B" w:rsidP="00A30E0B">
      <w:pPr>
        <w:rPr>
          <w:sz w:val="22"/>
          <w:szCs w:val="22"/>
        </w:rPr>
      </w:pPr>
      <w:r>
        <w:rPr>
          <w:b/>
          <w:bCs/>
        </w:rPr>
        <w:t>WHERE:</w:t>
      </w:r>
      <w:r>
        <w:tab/>
      </w:r>
      <w:r>
        <w:rPr>
          <w:sz w:val="22"/>
          <w:szCs w:val="22"/>
        </w:rPr>
        <w:t>The Leadership Institute</w:t>
      </w:r>
    </w:p>
    <w:p w:rsidR="00A30E0B" w:rsidRDefault="00A30E0B" w:rsidP="00A30E0B">
      <w:pPr>
        <w:rPr>
          <w:sz w:val="22"/>
          <w:szCs w:val="22"/>
        </w:rPr>
      </w:pPr>
      <w:r>
        <w:rPr>
          <w:sz w:val="22"/>
          <w:szCs w:val="22"/>
        </w:rPr>
        <w:tab/>
      </w:r>
      <w:r>
        <w:rPr>
          <w:sz w:val="22"/>
          <w:szCs w:val="22"/>
        </w:rPr>
        <w:tab/>
        <w:t>1101 North Highland Street</w:t>
      </w:r>
    </w:p>
    <w:p w:rsidR="00A30E0B" w:rsidRDefault="00A30E0B" w:rsidP="00A30E0B">
      <w:pPr>
        <w:rPr>
          <w:sz w:val="22"/>
          <w:szCs w:val="22"/>
        </w:rPr>
      </w:pPr>
      <w:r>
        <w:rPr>
          <w:sz w:val="22"/>
          <w:szCs w:val="22"/>
        </w:rPr>
        <w:tab/>
      </w:r>
      <w:r>
        <w:rPr>
          <w:sz w:val="22"/>
          <w:szCs w:val="22"/>
        </w:rPr>
        <w:tab/>
        <w:t>Arlington, VA 22201</w:t>
      </w:r>
    </w:p>
    <w:p w:rsidR="00A30E0B" w:rsidRDefault="00A30E0B" w:rsidP="00A30E0B">
      <w:pPr>
        <w:rPr>
          <w:sz w:val="22"/>
          <w:szCs w:val="22"/>
        </w:rPr>
      </w:pPr>
      <w:r>
        <w:rPr>
          <w:sz w:val="22"/>
          <w:szCs w:val="22"/>
        </w:rPr>
        <w:tab/>
      </w:r>
      <w:r>
        <w:rPr>
          <w:sz w:val="22"/>
          <w:szCs w:val="22"/>
        </w:rPr>
        <w:tab/>
        <w:t>Phone: (703) 247-2000</w:t>
      </w:r>
    </w:p>
    <w:p w:rsidR="00A30E0B" w:rsidRPr="00F209F7" w:rsidRDefault="00A30E0B" w:rsidP="00A30E0B">
      <w:pPr>
        <w:rPr>
          <w:sz w:val="16"/>
          <w:szCs w:val="16"/>
        </w:rPr>
      </w:pPr>
    </w:p>
    <w:p w:rsidR="00A30E0B" w:rsidRDefault="00A30E0B" w:rsidP="00A30E0B">
      <w:pPr>
        <w:pStyle w:val="BodyTextIndent"/>
        <w:rPr>
          <w:sz w:val="22"/>
          <w:szCs w:val="22"/>
        </w:rPr>
      </w:pPr>
      <w:r>
        <w:rPr>
          <w:sz w:val="22"/>
          <w:szCs w:val="22"/>
        </w:rPr>
        <w:t>The students will be housed in secure, dormitory-type housing in The Leadership Institute’s Steven P. J. Wood Building. AACS will provide adult chaperones to supervise the young people.</w:t>
      </w:r>
    </w:p>
    <w:p w:rsidR="00A30E0B" w:rsidRPr="00F209F7" w:rsidRDefault="00A30E0B" w:rsidP="00A30E0B">
      <w:pPr>
        <w:rPr>
          <w:sz w:val="16"/>
          <w:szCs w:val="16"/>
        </w:rPr>
      </w:pPr>
    </w:p>
    <w:p w:rsidR="00A30E0B" w:rsidRDefault="00A30E0B" w:rsidP="00A30E0B">
      <w:pPr>
        <w:tabs>
          <w:tab w:val="left" w:pos="720"/>
          <w:tab w:val="left" w:pos="1440"/>
        </w:tabs>
        <w:ind w:left="1440" w:hanging="1440"/>
        <w:jc w:val="both"/>
        <w:rPr>
          <w:sz w:val="22"/>
          <w:szCs w:val="22"/>
        </w:rPr>
      </w:pPr>
      <w:r>
        <w:rPr>
          <w:b/>
          <w:bCs/>
        </w:rPr>
        <w:t>WHO:</w:t>
      </w:r>
      <w:r>
        <w:tab/>
      </w:r>
      <w:r>
        <w:tab/>
      </w:r>
      <w:r>
        <w:rPr>
          <w:sz w:val="22"/>
          <w:szCs w:val="22"/>
        </w:rPr>
        <w:t>For students from AACS member s</w:t>
      </w:r>
      <w:r w:rsidR="00DF7D1A">
        <w:rPr>
          <w:sz w:val="22"/>
          <w:szCs w:val="22"/>
        </w:rPr>
        <w:t>chools who will graduate in 2012, 2013, or 2014</w:t>
      </w:r>
      <w:r>
        <w:rPr>
          <w:sz w:val="22"/>
          <w:szCs w:val="22"/>
        </w:rPr>
        <w:t>.</w:t>
      </w:r>
    </w:p>
    <w:p w:rsidR="00A30E0B" w:rsidRPr="00F209F7" w:rsidRDefault="00A30E0B" w:rsidP="00A30E0B">
      <w:pPr>
        <w:rPr>
          <w:sz w:val="16"/>
          <w:szCs w:val="16"/>
        </w:rPr>
      </w:pPr>
    </w:p>
    <w:p w:rsidR="00A30E0B" w:rsidRDefault="00A30E0B" w:rsidP="00A30E0B">
      <w:pPr>
        <w:ind w:left="1440" w:hanging="1440"/>
        <w:rPr>
          <w:sz w:val="22"/>
          <w:szCs w:val="22"/>
        </w:rPr>
      </w:pPr>
      <w:r>
        <w:rPr>
          <w:b/>
          <w:bCs/>
        </w:rPr>
        <w:t>WHAT:</w:t>
      </w:r>
      <w:r>
        <w:tab/>
      </w:r>
      <w:r w:rsidR="000E748B">
        <w:rPr>
          <w:sz w:val="22"/>
          <w:szCs w:val="22"/>
        </w:rPr>
        <w:t>The Youth Legislative</w:t>
      </w:r>
      <w:r>
        <w:rPr>
          <w:sz w:val="22"/>
          <w:szCs w:val="22"/>
        </w:rPr>
        <w:t xml:space="preserve"> Training Conference is designed to inform AACS young people about the American political system through the prism of a Biblical worldview.  The students will have the opportunity to participate in a Mock Senate, meet their Senators and Congressmen, attend a Congressional briefing designed just for them, and glean important lessons from a wide variety of workshop speakers who give them practical insight into the workings of Washington.  They also have the privilege of touring significant historical sites in the area.</w:t>
      </w:r>
    </w:p>
    <w:p w:rsidR="00A30E0B" w:rsidRPr="00F209F7" w:rsidRDefault="00A30E0B" w:rsidP="00A30E0B">
      <w:pPr>
        <w:tabs>
          <w:tab w:val="left" w:pos="720"/>
          <w:tab w:val="left" w:pos="1440"/>
        </w:tabs>
        <w:ind w:left="1440" w:hanging="1440"/>
        <w:jc w:val="both"/>
        <w:rPr>
          <w:sz w:val="16"/>
          <w:szCs w:val="16"/>
        </w:rPr>
      </w:pPr>
    </w:p>
    <w:p w:rsidR="00A30E0B" w:rsidRDefault="00A30E0B" w:rsidP="00A30E0B">
      <w:pPr>
        <w:tabs>
          <w:tab w:val="left" w:pos="720"/>
          <w:tab w:val="left" w:pos="1440"/>
        </w:tabs>
        <w:ind w:left="1440" w:hanging="1440"/>
        <w:jc w:val="both"/>
        <w:rPr>
          <w:sz w:val="22"/>
          <w:szCs w:val="22"/>
        </w:rPr>
      </w:pPr>
      <w:r>
        <w:rPr>
          <w:b/>
          <w:bCs/>
        </w:rPr>
        <w:t>COSTS:</w:t>
      </w:r>
      <w:r>
        <w:tab/>
      </w:r>
      <w:r>
        <w:rPr>
          <w:sz w:val="22"/>
          <w:szCs w:val="22"/>
        </w:rPr>
        <w:t xml:space="preserve">A $25 registration fee is required for each student selected to attend the YLTC.  This fee is due when the student sends in the registration form (not when initially applying). </w:t>
      </w:r>
      <w:r w:rsidR="00086941" w:rsidRPr="009A16C0">
        <w:rPr>
          <w:sz w:val="22"/>
          <w:szCs w:val="22"/>
        </w:rPr>
        <w:t xml:space="preserve">There may be a small fee for students who require AACS transportation to and from the airport (see transportation section). </w:t>
      </w:r>
      <w:r w:rsidRPr="009A16C0">
        <w:rPr>
          <w:sz w:val="22"/>
          <w:szCs w:val="22"/>
        </w:rPr>
        <w:t>Each student selected to attend the Conference will</w:t>
      </w:r>
      <w:r>
        <w:rPr>
          <w:sz w:val="22"/>
          <w:szCs w:val="22"/>
        </w:rPr>
        <w:t xml:space="preserve"> be given a scholarship that will cover the costs of the conference, lodging (Tuesday night through Friday night), meals (Tuesday dinner through Saturday lunch), and the scheduled sightseeing trips.  </w:t>
      </w:r>
    </w:p>
    <w:p w:rsidR="00A30E0B" w:rsidRPr="00F209F7" w:rsidRDefault="00A30E0B" w:rsidP="00A30E0B">
      <w:pPr>
        <w:jc w:val="both"/>
        <w:rPr>
          <w:sz w:val="16"/>
          <w:szCs w:val="16"/>
        </w:rPr>
      </w:pPr>
    </w:p>
    <w:p w:rsidR="00A30E0B" w:rsidRDefault="00A30E0B" w:rsidP="00A30E0B">
      <w:pPr>
        <w:tabs>
          <w:tab w:val="left" w:pos="720"/>
          <w:tab w:val="left" w:pos="1440"/>
        </w:tabs>
        <w:ind w:left="1440" w:hanging="1440"/>
        <w:jc w:val="both"/>
        <w:rPr>
          <w:sz w:val="22"/>
          <w:szCs w:val="22"/>
        </w:rPr>
      </w:pPr>
      <w:r>
        <w:rPr>
          <w:sz w:val="22"/>
          <w:szCs w:val="22"/>
        </w:rPr>
        <w:tab/>
      </w:r>
      <w:r>
        <w:rPr>
          <w:sz w:val="22"/>
          <w:szCs w:val="22"/>
        </w:rPr>
        <w:tab/>
      </w:r>
      <w:r>
        <w:rPr>
          <w:b/>
          <w:bCs/>
          <w:sz w:val="22"/>
          <w:szCs w:val="22"/>
        </w:rPr>
        <w:t>Early Arrivals/Late Departures</w:t>
      </w:r>
    </w:p>
    <w:p w:rsidR="00A30E0B" w:rsidRDefault="00A30E0B" w:rsidP="00A30E0B">
      <w:pPr>
        <w:tabs>
          <w:tab w:val="left" w:pos="720"/>
          <w:tab w:val="left" w:pos="1440"/>
        </w:tabs>
        <w:ind w:left="1440" w:hanging="1440"/>
        <w:jc w:val="both"/>
        <w:rPr>
          <w:sz w:val="22"/>
          <w:szCs w:val="22"/>
        </w:rPr>
      </w:pPr>
      <w:r>
        <w:rPr>
          <w:sz w:val="22"/>
          <w:szCs w:val="22"/>
        </w:rPr>
        <w:tab/>
      </w:r>
      <w:r>
        <w:rPr>
          <w:sz w:val="22"/>
          <w:szCs w:val="22"/>
        </w:rPr>
        <w:tab/>
        <w:t>Those participants who must arrive on Monday, J</w:t>
      </w:r>
      <w:r w:rsidR="00DF7D1A">
        <w:rPr>
          <w:sz w:val="22"/>
          <w:szCs w:val="22"/>
        </w:rPr>
        <w:t>uly 10</w:t>
      </w:r>
      <w:r>
        <w:rPr>
          <w:sz w:val="22"/>
          <w:szCs w:val="22"/>
        </w:rPr>
        <w:t>, will pay $25 per person per night for lodging on Monday night (payable to AACS when registering).  Additi</w:t>
      </w:r>
      <w:r w:rsidR="007B47A6">
        <w:rPr>
          <w:sz w:val="22"/>
          <w:szCs w:val="22"/>
        </w:rPr>
        <w:t>onal meals prior to Tuesday dinner</w:t>
      </w:r>
      <w:r>
        <w:rPr>
          <w:sz w:val="22"/>
          <w:szCs w:val="22"/>
        </w:rPr>
        <w:t xml:space="preserve"> or after Saturday lunch will be the responsibility of each individual.</w:t>
      </w:r>
    </w:p>
    <w:p w:rsidR="00A30E0B" w:rsidRPr="00F209F7" w:rsidRDefault="00A30E0B" w:rsidP="00A30E0B">
      <w:pPr>
        <w:jc w:val="both"/>
        <w:rPr>
          <w:sz w:val="16"/>
          <w:szCs w:val="16"/>
        </w:rPr>
      </w:pPr>
    </w:p>
    <w:p w:rsidR="00A30E0B" w:rsidRDefault="00A30E0B" w:rsidP="00A30E0B">
      <w:pPr>
        <w:jc w:val="both"/>
      </w:pPr>
      <w:r>
        <w:rPr>
          <w:b/>
          <w:bCs/>
        </w:rPr>
        <w:t>TRANSPORTATION:</w:t>
      </w:r>
    </w:p>
    <w:p w:rsidR="00A30E0B" w:rsidRDefault="00A30E0B" w:rsidP="00A30E0B">
      <w:pPr>
        <w:ind w:left="1440"/>
        <w:jc w:val="both"/>
        <w:rPr>
          <w:sz w:val="22"/>
          <w:szCs w:val="22"/>
        </w:rPr>
      </w:pPr>
      <w:r>
        <w:rPr>
          <w:sz w:val="22"/>
          <w:szCs w:val="22"/>
        </w:rPr>
        <w:t>The scholarship does not include the cost of a student’s transportation from his/her hometown to and from Washington, D.C.</w:t>
      </w:r>
    </w:p>
    <w:p w:rsidR="00A30E0B" w:rsidRDefault="00A30E0B" w:rsidP="00A30E0B">
      <w:pPr>
        <w:jc w:val="center"/>
        <w:rPr>
          <w:b/>
          <w:bCs/>
        </w:rPr>
      </w:pPr>
    </w:p>
    <w:p w:rsidR="00A30E0B" w:rsidRDefault="00A30E0B" w:rsidP="00A30E0B">
      <w:pPr>
        <w:jc w:val="center"/>
        <w:rPr>
          <w:b/>
          <w:bCs/>
        </w:rPr>
      </w:pPr>
    </w:p>
    <w:p w:rsidR="00F209F7" w:rsidRDefault="00F209F7" w:rsidP="00A30E0B">
      <w:pPr>
        <w:jc w:val="center"/>
        <w:rPr>
          <w:b/>
          <w:bCs/>
        </w:rPr>
      </w:pPr>
    </w:p>
    <w:p w:rsidR="00F209F7" w:rsidRDefault="00F209F7" w:rsidP="00A30E0B">
      <w:pPr>
        <w:jc w:val="center"/>
        <w:rPr>
          <w:b/>
          <w:bCs/>
        </w:rPr>
      </w:pPr>
    </w:p>
    <w:p w:rsidR="00A30E0B" w:rsidRDefault="00A30E0B" w:rsidP="00A30E0B">
      <w:pPr>
        <w:jc w:val="center"/>
        <w:rPr>
          <w:b/>
          <w:bCs/>
        </w:rPr>
      </w:pPr>
      <w:r>
        <w:rPr>
          <w:b/>
          <w:bCs/>
        </w:rPr>
        <w:t>(</w:t>
      </w:r>
      <w:proofErr w:type="gramStart"/>
      <w:r>
        <w:rPr>
          <w:b/>
          <w:bCs/>
        </w:rPr>
        <w:t>over</w:t>
      </w:r>
      <w:proofErr w:type="gramEnd"/>
      <w:r>
        <w:rPr>
          <w:b/>
          <w:bCs/>
        </w:rPr>
        <w:t>)</w:t>
      </w:r>
    </w:p>
    <w:p w:rsidR="00A30E0B" w:rsidRPr="0003531A" w:rsidRDefault="00A30E0B" w:rsidP="001C6A76">
      <w:pPr>
        <w:tabs>
          <w:tab w:val="left" w:pos="0"/>
        </w:tabs>
        <w:ind w:left="-360"/>
        <w:rPr>
          <w:b/>
          <w:bCs/>
        </w:rPr>
      </w:pPr>
      <w:r w:rsidRPr="0003531A">
        <w:rPr>
          <w:b/>
          <w:bCs/>
        </w:rPr>
        <w:lastRenderedPageBreak/>
        <w:t>TRANSPORTATION (Continued):</w:t>
      </w:r>
    </w:p>
    <w:p w:rsidR="00A30E0B" w:rsidRDefault="00A30E0B" w:rsidP="00A30E0B">
      <w:pPr>
        <w:ind w:left="720"/>
        <w:jc w:val="both"/>
        <w:rPr>
          <w:sz w:val="22"/>
          <w:szCs w:val="22"/>
        </w:rPr>
      </w:pPr>
      <w:r>
        <w:rPr>
          <w:sz w:val="22"/>
          <w:szCs w:val="22"/>
          <w:u w:val="single"/>
        </w:rPr>
        <w:t>Airline transportation:</w:t>
      </w:r>
      <w:r>
        <w:rPr>
          <w:sz w:val="22"/>
          <w:szCs w:val="22"/>
        </w:rPr>
        <w:t xml:space="preserve"> The most convenient airport to The Leadership Institute is the Washington Ronald Reagan National Airport (DCA).  Dulles International Airport (IAD) is the secondary choice.  Transportation to and from The Leadership Institute from the airports can be arranged by AACS.  The cost is $10 per person for roundtrip transportation from DCA, $20 per person from IAD.  This charge is payable when registering.  If reasonably possible, select flights that arrive or depart within the following time intervals:</w:t>
      </w:r>
    </w:p>
    <w:p w:rsidR="00A30E0B" w:rsidRDefault="00A30E0B" w:rsidP="00A30E0B">
      <w:pPr>
        <w:jc w:val="both"/>
        <w:rPr>
          <w:sz w:val="22"/>
          <w:szCs w:val="22"/>
        </w:rPr>
      </w:pPr>
      <w:r>
        <w:rPr>
          <w:sz w:val="22"/>
          <w:szCs w:val="22"/>
        </w:rPr>
        <w:tab/>
      </w:r>
      <w:r>
        <w:rPr>
          <w:b/>
          <w:bCs/>
          <w:sz w:val="22"/>
          <w:szCs w:val="22"/>
        </w:rPr>
        <w:t>Airport Arrival Times</w:t>
      </w:r>
      <w:r w:rsidR="00DF7D1A">
        <w:rPr>
          <w:sz w:val="22"/>
          <w:szCs w:val="22"/>
        </w:rPr>
        <w:t>:</w:t>
      </w:r>
      <w:r w:rsidR="00DF7D1A">
        <w:rPr>
          <w:sz w:val="22"/>
          <w:szCs w:val="22"/>
        </w:rPr>
        <w:tab/>
        <w:t>Monday, July 10</w:t>
      </w:r>
      <w:r>
        <w:rPr>
          <w:sz w:val="22"/>
          <w:szCs w:val="22"/>
        </w:rPr>
        <w:tab/>
      </w:r>
      <w:r>
        <w:rPr>
          <w:sz w:val="22"/>
          <w:szCs w:val="22"/>
        </w:rPr>
        <w:tab/>
        <w:t>6:00 p.m. - 8:00 p.m.</w:t>
      </w:r>
    </w:p>
    <w:p w:rsidR="00A30E0B" w:rsidRDefault="00DF7D1A" w:rsidP="00A30E0B">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Tuesday, July 11</w:t>
      </w:r>
      <w:r w:rsidR="00A30E0B">
        <w:rPr>
          <w:sz w:val="22"/>
          <w:szCs w:val="22"/>
        </w:rPr>
        <w:tab/>
      </w:r>
      <w:r w:rsidR="00A30E0B">
        <w:rPr>
          <w:sz w:val="22"/>
          <w:szCs w:val="22"/>
        </w:rPr>
        <w:tab/>
        <w:t>9:00 a.m. - 11:00 a.m.</w:t>
      </w:r>
    </w:p>
    <w:p w:rsidR="00A30E0B" w:rsidRDefault="00A30E0B" w:rsidP="00A30E0B">
      <w:pPr>
        <w:jc w:val="both"/>
        <w:rPr>
          <w:sz w:val="22"/>
          <w:szCs w:val="22"/>
        </w:rPr>
      </w:pPr>
      <w:r>
        <w:rPr>
          <w:sz w:val="22"/>
          <w:szCs w:val="22"/>
        </w:rPr>
        <w:tab/>
      </w:r>
      <w:r>
        <w:rPr>
          <w:b/>
          <w:bCs/>
          <w:sz w:val="22"/>
          <w:szCs w:val="22"/>
        </w:rPr>
        <w:t>Airport Departure Times</w:t>
      </w:r>
      <w:r w:rsidR="00DF7D1A">
        <w:rPr>
          <w:sz w:val="22"/>
          <w:szCs w:val="22"/>
        </w:rPr>
        <w:t>:</w:t>
      </w:r>
      <w:r w:rsidR="00DF7D1A">
        <w:rPr>
          <w:sz w:val="22"/>
          <w:szCs w:val="22"/>
        </w:rPr>
        <w:tab/>
        <w:t>Saturday July 14</w:t>
      </w:r>
      <w:r>
        <w:rPr>
          <w:sz w:val="22"/>
          <w:szCs w:val="22"/>
        </w:rPr>
        <w:tab/>
      </w:r>
      <w:r>
        <w:rPr>
          <w:sz w:val="22"/>
          <w:szCs w:val="22"/>
        </w:rPr>
        <w:tab/>
        <w:t>2:00 p.m. - 5:00 p.m.</w:t>
      </w:r>
    </w:p>
    <w:p w:rsidR="00A30E0B" w:rsidRPr="00F209F7" w:rsidRDefault="00A30E0B" w:rsidP="00A30E0B">
      <w:pPr>
        <w:jc w:val="both"/>
        <w:rPr>
          <w:sz w:val="16"/>
          <w:szCs w:val="16"/>
        </w:rPr>
      </w:pPr>
      <w:r>
        <w:rPr>
          <w:sz w:val="22"/>
          <w:szCs w:val="22"/>
        </w:rPr>
        <w:tab/>
      </w:r>
      <w:r>
        <w:rPr>
          <w:sz w:val="22"/>
          <w:szCs w:val="22"/>
        </w:rPr>
        <w:tab/>
      </w:r>
      <w:r>
        <w:rPr>
          <w:sz w:val="22"/>
          <w:szCs w:val="22"/>
        </w:rPr>
        <w:tab/>
      </w:r>
      <w:r>
        <w:rPr>
          <w:sz w:val="22"/>
          <w:szCs w:val="22"/>
        </w:rPr>
        <w:tab/>
      </w:r>
      <w:r>
        <w:rPr>
          <w:sz w:val="22"/>
          <w:szCs w:val="22"/>
        </w:rPr>
        <w:tab/>
      </w:r>
    </w:p>
    <w:p w:rsidR="00A30E0B" w:rsidRDefault="00A30E0B" w:rsidP="00A30E0B">
      <w:pPr>
        <w:ind w:left="720"/>
        <w:jc w:val="both"/>
        <w:rPr>
          <w:sz w:val="22"/>
          <w:szCs w:val="22"/>
        </w:rPr>
      </w:pPr>
      <w:r>
        <w:rPr>
          <w:sz w:val="22"/>
          <w:szCs w:val="22"/>
        </w:rPr>
        <w:t>For information on other means of transportation from</w:t>
      </w:r>
      <w:r w:rsidR="00E70F3B">
        <w:rPr>
          <w:sz w:val="22"/>
          <w:szCs w:val="22"/>
        </w:rPr>
        <w:t xml:space="preserve"> the airports, contact Maureen Van Den Berg</w:t>
      </w:r>
      <w:r>
        <w:rPr>
          <w:sz w:val="22"/>
          <w:szCs w:val="22"/>
        </w:rPr>
        <w:t xml:space="preserve"> or Courtney Holloway at (202) 547-2991.</w:t>
      </w:r>
    </w:p>
    <w:p w:rsidR="00A30E0B" w:rsidRDefault="00A30E0B" w:rsidP="00A30E0B">
      <w:pPr>
        <w:ind w:left="720"/>
        <w:jc w:val="both"/>
        <w:rPr>
          <w:sz w:val="22"/>
          <w:szCs w:val="22"/>
        </w:rPr>
      </w:pPr>
      <w:r>
        <w:rPr>
          <w:sz w:val="22"/>
          <w:szCs w:val="22"/>
          <w:u w:val="single"/>
        </w:rPr>
        <w:t>Ground transportation</w:t>
      </w:r>
      <w:r>
        <w:rPr>
          <w:sz w:val="22"/>
          <w:szCs w:val="22"/>
        </w:rPr>
        <w:t>:  Students will not be allowed to drive their vehicles during the days of the conference.  Parking is extremely limited around the LI building.  Please contact the AACS office if your student plans to drive himself/herself to the conference.</w:t>
      </w:r>
    </w:p>
    <w:p w:rsidR="00A30E0B" w:rsidRPr="00F209F7" w:rsidRDefault="00A30E0B" w:rsidP="00A30E0B">
      <w:pPr>
        <w:jc w:val="both"/>
        <w:rPr>
          <w:sz w:val="16"/>
          <w:szCs w:val="16"/>
        </w:rPr>
      </w:pPr>
    </w:p>
    <w:p w:rsidR="00A30E0B" w:rsidRPr="0003531A" w:rsidRDefault="00A30E0B" w:rsidP="00A30E0B">
      <w:pPr>
        <w:jc w:val="both"/>
      </w:pPr>
      <w:r w:rsidRPr="0003531A">
        <w:rPr>
          <w:b/>
          <w:bCs/>
        </w:rPr>
        <w:t>STANDARDS OF CONDUCT:</w:t>
      </w:r>
    </w:p>
    <w:p w:rsidR="00A30E0B" w:rsidRDefault="00A30E0B" w:rsidP="00A30E0B">
      <w:pPr>
        <w:ind w:left="720"/>
        <w:jc w:val="both"/>
        <w:rPr>
          <w:sz w:val="22"/>
          <w:szCs w:val="22"/>
        </w:rPr>
      </w:pPr>
      <w:r>
        <w:rPr>
          <w:sz w:val="22"/>
          <w:szCs w:val="22"/>
        </w:rPr>
        <w:t xml:space="preserve">AACS believes that this conference should have high standards of Christian conduct.  Conduct of participants is expected to follow </w:t>
      </w:r>
      <w:proofErr w:type="gramStart"/>
      <w:r>
        <w:rPr>
          <w:sz w:val="22"/>
          <w:szCs w:val="22"/>
        </w:rPr>
        <w:t>1 Timothy</w:t>
      </w:r>
      <w:proofErr w:type="gramEnd"/>
      <w:r>
        <w:rPr>
          <w:sz w:val="22"/>
          <w:szCs w:val="22"/>
        </w:rPr>
        <w:t xml:space="preserve"> 4:12</w:t>
      </w:r>
      <w:r w:rsidR="00FD34DA">
        <w:rPr>
          <w:sz w:val="22"/>
          <w:szCs w:val="22"/>
        </w:rPr>
        <w:t>:</w:t>
      </w:r>
      <w:r>
        <w:rPr>
          <w:sz w:val="22"/>
          <w:szCs w:val="22"/>
        </w:rPr>
        <w:t xml:space="preserve"> “Let no man despise thy youth; but be thou an example of the believers, in word, in conversation, in charity, in spirit, in faith, in purity.”  Insubordination or disruptive behavior will not be tolerated.  An uncooperative student is subject to dismissal.</w:t>
      </w:r>
    </w:p>
    <w:p w:rsidR="00A30E0B" w:rsidRPr="00F209F7" w:rsidRDefault="00A30E0B" w:rsidP="00A30E0B">
      <w:pPr>
        <w:jc w:val="both"/>
        <w:rPr>
          <w:sz w:val="16"/>
          <w:szCs w:val="16"/>
        </w:rPr>
      </w:pPr>
    </w:p>
    <w:p w:rsidR="00A30E0B" w:rsidRPr="0003531A" w:rsidRDefault="00A30E0B" w:rsidP="00A30E0B">
      <w:pPr>
        <w:jc w:val="both"/>
      </w:pPr>
      <w:r w:rsidRPr="0003531A">
        <w:rPr>
          <w:b/>
          <w:bCs/>
        </w:rPr>
        <w:t>DRESS GUIDELINES:</w:t>
      </w:r>
    </w:p>
    <w:p w:rsidR="00A30E0B" w:rsidRDefault="00A30E0B" w:rsidP="00A30E0B">
      <w:pPr>
        <w:ind w:left="720" w:hanging="720"/>
        <w:jc w:val="both"/>
        <w:rPr>
          <w:sz w:val="22"/>
          <w:szCs w:val="22"/>
        </w:rPr>
      </w:pPr>
      <w:r>
        <w:rPr>
          <w:b/>
          <w:bCs/>
          <w:sz w:val="22"/>
          <w:szCs w:val="22"/>
          <w:u w:val="single"/>
        </w:rPr>
        <w:t>Young ladies</w:t>
      </w:r>
      <w:r>
        <w:rPr>
          <w:b/>
          <w:bCs/>
          <w:sz w:val="22"/>
          <w:szCs w:val="22"/>
        </w:rPr>
        <w:t>:</w:t>
      </w:r>
      <w:r>
        <w:rPr>
          <w:sz w:val="22"/>
          <w:szCs w:val="22"/>
        </w:rPr>
        <w:t xml:space="preserve"> Knee-length dresses, or skirts with blouses (no T-shirts or sleeveless tops), and dress/casual shoes should be worn for all sessions and tours.  Tennis s</w:t>
      </w:r>
      <w:r w:rsidR="00B87288">
        <w:rPr>
          <w:sz w:val="22"/>
          <w:szCs w:val="22"/>
        </w:rPr>
        <w:t>hoes or flip-flops may be worn</w:t>
      </w:r>
      <w:r>
        <w:rPr>
          <w:sz w:val="22"/>
          <w:szCs w:val="22"/>
        </w:rPr>
        <w:t xml:space="preserve"> on the monument tour.  Sunday-dress attire should be worn for the Congressional office appointment and the one evening banquet.  Loose fitting slacks or </w:t>
      </w:r>
      <w:proofErr w:type="spellStart"/>
      <w:r w:rsidR="003C55C8">
        <w:rPr>
          <w:sz w:val="22"/>
          <w:szCs w:val="22"/>
        </w:rPr>
        <w:t>capris</w:t>
      </w:r>
      <w:proofErr w:type="spellEnd"/>
      <w:r w:rsidR="003C55C8">
        <w:rPr>
          <w:sz w:val="22"/>
          <w:szCs w:val="22"/>
        </w:rPr>
        <w:t xml:space="preserve"> </w:t>
      </w:r>
      <w:r>
        <w:rPr>
          <w:sz w:val="22"/>
          <w:szCs w:val="22"/>
        </w:rPr>
        <w:t>may be worn in the recreation area, and for the monument tour.  Shorts are not to be worn outside of your room.  No clothing with low necklines is allowed.</w:t>
      </w:r>
    </w:p>
    <w:p w:rsidR="00A30E0B" w:rsidRDefault="00A30E0B" w:rsidP="00A30E0B">
      <w:pPr>
        <w:ind w:left="720" w:hanging="720"/>
        <w:jc w:val="both"/>
        <w:rPr>
          <w:sz w:val="22"/>
          <w:szCs w:val="22"/>
        </w:rPr>
      </w:pPr>
      <w:r>
        <w:rPr>
          <w:b/>
          <w:bCs/>
          <w:sz w:val="22"/>
          <w:szCs w:val="22"/>
          <w:u w:val="single"/>
        </w:rPr>
        <w:t>Young men:</w:t>
      </w:r>
      <w:r>
        <w:rPr>
          <w:sz w:val="22"/>
          <w:szCs w:val="22"/>
        </w:rPr>
        <w:t xml:space="preserve"> Neat, collared shirts (tucked in), dress/casual slacks, and dress/casual shoes should be worn for all sessions and tours.  Tennis shoes may be worn on the monument tour.  A suit or sports coat, dress shirt, and tie should be worn when visiting Congressional offices and for the one evening banquet.  Jeans may be worn in the recreation area</w:t>
      </w:r>
      <w:r w:rsidR="00947BE0">
        <w:rPr>
          <w:sz w:val="22"/>
          <w:szCs w:val="22"/>
        </w:rPr>
        <w:t xml:space="preserve"> and on the monument tour</w:t>
      </w:r>
      <w:r>
        <w:rPr>
          <w:sz w:val="22"/>
          <w:szCs w:val="22"/>
        </w:rPr>
        <w:t>.  Shorts and tank tops are not to be worn outside of your room.</w:t>
      </w:r>
    </w:p>
    <w:p w:rsidR="00A30E0B" w:rsidRPr="00F209F7" w:rsidRDefault="00A30E0B" w:rsidP="00A30E0B">
      <w:pPr>
        <w:jc w:val="both"/>
        <w:rPr>
          <w:sz w:val="16"/>
          <w:szCs w:val="16"/>
        </w:rPr>
      </w:pPr>
    </w:p>
    <w:p w:rsidR="00A30E0B" w:rsidRDefault="00A30E0B" w:rsidP="00A30E0B">
      <w:pPr>
        <w:ind w:left="720"/>
        <w:jc w:val="both"/>
        <w:rPr>
          <w:sz w:val="22"/>
          <w:szCs w:val="22"/>
        </w:rPr>
      </w:pPr>
      <w:r>
        <w:rPr>
          <w:sz w:val="22"/>
          <w:szCs w:val="22"/>
        </w:rPr>
        <w:t>AACS reserves the right to ask any student to change if, in the estimation of the staff, he/she does not comply with these guidelines.</w:t>
      </w:r>
    </w:p>
    <w:p w:rsidR="00A30E0B" w:rsidRPr="00267BA5" w:rsidRDefault="00A30E0B" w:rsidP="00A30E0B">
      <w:pPr>
        <w:ind w:left="720"/>
        <w:jc w:val="both"/>
        <w:rPr>
          <w:sz w:val="22"/>
          <w:szCs w:val="22"/>
        </w:rPr>
      </w:pPr>
      <w:r w:rsidRPr="00267BA5">
        <w:rPr>
          <w:i/>
          <w:sz w:val="22"/>
          <w:szCs w:val="22"/>
        </w:rPr>
        <w:t>PLEASE NOTE</w:t>
      </w:r>
      <w:r w:rsidRPr="00267BA5">
        <w:rPr>
          <w:b/>
          <w:i/>
          <w:sz w:val="22"/>
          <w:szCs w:val="22"/>
        </w:rPr>
        <w:t xml:space="preserve">:  </w:t>
      </w:r>
      <w:r w:rsidRPr="00267BA5">
        <w:rPr>
          <w:i/>
          <w:sz w:val="22"/>
          <w:szCs w:val="22"/>
        </w:rPr>
        <w:t>Due to the large amount of walking around DC, all students are encouraged to bring shoes that are comfortable for walking</w:t>
      </w:r>
      <w:r w:rsidRPr="00267BA5">
        <w:rPr>
          <w:sz w:val="22"/>
          <w:szCs w:val="22"/>
        </w:rPr>
        <w:t>.</w:t>
      </w:r>
      <w:r w:rsidR="00B456DB" w:rsidRPr="00B456DB">
        <w:rPr>
          <w:i/>
          <w:sz w:val="22"/>
          <w:szCs w:val="22"/>
        </w:rPr>
        <w:t xml:space="preserve"> </w:t>
      </w:r>
      <w:r w:rsidR="00D93E8D">
        <w:rPr>
          <w:i/>
          <w:sz w:val="22"/>
          <w:szCs w:val="22"/>
        </w:rPr>
        <w:t>Also, s</w:t>
      </w:r>
      <w:r w:rsidR="00B456DB" w:rsidRPr="00C5180C">
        <w:rPr>
          <w:i/>
          <w:sz w:val="22"/>
          <w:szCs w:val="22"/>
        </w:rPr>
        <w:t>tudents may wish to bring warm pajamas</w:t>
      </w:r>
      <w:r w:rsidR="00D93E8D">
        <w:rPr>
          <w:i/>
          <w:sz w:val="22"/>
          <w:szCs w:val="22"/>
        </w:rPr>
        <w:t>.</w:t>
      </w:r>
    </w:p>
    <w:p w:rsidR="00A30E0B" w:rsidRPr="00F209F7" w:rsidRDefault="00A30E0B" w:rsidP="00A30E0B">
      <w:pPr>
        <w:jc w:val="both"/>
        <w:rPr>
          <w:sz w:val="16"/>
          <w:szCs w:val="16"/>
        </w:rPr>
      </w:pPr>
    </w:p>
    <w:p w:rsidR="00A30E0B" w:rsidRPr="0003531A" w:rsidRDefault="00A30E0B" w:rsidP="00A30E0B">
      <w:pPr>
        <w:jc w:val="both"/>
      </w:pPr>
      <w:r w:rsidRPr="0003531A">
        <w:rPr>
          <w:b/>
          <w:bCs/>
        </w:rPr>
        <w:t>WHAT TO BRING:</w:t>
      </w:r>
    </w:p>
    <w:p w:rsidR="00A30E0B" w:rsidRDefault="00A30E0B" w:rsidP="00A30E0B">
      <w:pPr>
        <w:ind w:left="720"/>
        <w:jc w:val="both"/>
        <w:rPr>
          <w:sz w:val="22"/>
          <w:szCs w:val="22"/>
        </w:rPr>
      </w:pPr>
      <w:r>
        <w:rPr>
          <w:sz w:val="22"/>
          <w:szCs w:val="22"/>
        </w:rPr>
        <w:t>Bible, pen, paper, toiletries, spending money</w:t>
      </w:r>
    </w:p>
    <w:p w:rsidR="00A30E0B" w:rsidRPr="00F209F7" w:rsidRDefault="00A30E0B" w:rsidP="00A30E0B">
      <w:pPr>
        <w:jc w:val="both"/>
        <w:rPr>
          <w:sz w:val="16"/>
          <w:szCs w:val="16"/>
        </w:rPr>
      </w:pPr>
    </w:p>
    <w:p w:rsidR="00A30E0B" w:rsidRPr="0003531A" w:rsidRDefault="00A30E0B" w:rsidP="00A30E0B">
      <w:pPr>
        <w:jc w:val="both"/>
      </w:pPr>
      <w:r w:rsidRPr="0003531A">
        <w:rPr>
          <w:b/>
          <w:bCs/>
        </w:rPr>
        <w:t>DO NOT BRING:</w:t>
      </w:r>
    </w:p>
    <w:p w:rsidR="00A30E0B" w:rsidRDefault="00A30E0B" w:rsidP="00A30E0B">
      <w:pPr>
        <w:ind w:left="720"/>
        <w:jc w:val="both"/>
        <w:rPr>
          <w:i/>
          <w:sz w:val="22"/>
          <w:szCs w:val="22"/>
        </w:rPr>
      </w:pPr>
      <w:proofErr w:type="gramStart"/>
      <w:r>
        <w:rPr>
          <w:sz w:val="22"/>
          <w:szCs w:val="22"/>
        </w:rPr>
        <w:t xml:space="preserve">Tobacco/drugs/alcohol, fireworks, </w:t>
      </w:r>
      <w:r>
        <w:rPr>
          <w:bCs/>
          <w:sz w:val="22"/>
          <w:szCs w:val="22"/>
        </w:rPr>
        <w:t>regular playing cards</w:t>
      </w:r>
      <w:r>
        <w:rPr>
          <w:b/>
          <w:bCs/>
          <w:sz w:val="22"/>
          <w:szCs w:val="22"/>
        </w:rPr>
        <w:t>.</w:t>
      </w:r>
      <w:proofErr w:type="gramEnd"/>
      <w:r>
        <w:rPr>
          <w:sz w:val="22"/>
          <w:szCs w:val="22"/>
        </w:rPr>
        <w:t xml:space="preserve">  *Linens and towels are provided by The Leadership Institute. </w:t>
      </w:r>
      <w:r w:rsidRPr="00C5180C">
        <w:rPr>
          <w:i/>
          <w:sz w:val="22"/>
          <w:szCs w:val="22"/>
        </w:rPr>
        <w:t>(Note:</w:t>
      </w:r>
      <w:r w:rsidR="00086941" w:rsidRPr="00C5180C">
        <w:rPr>
          <w:i/>
          <w:sz w:val="22"/>
          <w:szCs w:val="22"/>
        </w:rPr>
        <w:t xml:space="preserve"> </w:t>
      </w:r>
      <w:r w:rsidRPr="00C5180C">
        <w:rPr>
          <w:i/>
          <w:sz w:val="22"/>
          <w:szCs w:val="22"/>
        </w:rPr>
        <w:t>Washcloths are not provided.)</w:t>
      </w:r>
    </w:p>
    <w:p w:rsidR="00002007" w:rsidRPr="00F209F7" w:rsidRDefault="00002007" w:rsidP="00A30E0B">
      <w:pPr>
        <w:ind w:left="720"/>
        <w:jc w:val="both"/>
        <w:rPr>
          <w:i/>
          <w:sz w:val="16"/>
          <w:szCs w:val="16"/>
        </w:rPr>
      </w:pPr>
    </w:p>
    <w:p w:rsidR="00A30E0B" w:rsidRPr="0003531A" w:rsidRDefault="00A30E0B" w:rsidP="00A30E0B">
      <w:pPr>
        <w:jc w:val="both"/>
      </w:pPr>
      <w:r w:rsidRPr="0003531A">
        <w:rPr>
          <w:b/>
          <w:bCs/>
        </w:rPr>
        <w:t>CONGRESSIONAL OFFICE APPOINTMENTS:</w:t>
      </w:r>
    </w:p>
    <w:p w:rsidR="005A7B57" w:rsidRDefault="00A30E0B" w:rsidP="00B456DB">
      <w:pPr>
        <w:jc w:val="both"/>
      </w:pPr>
      <w:r>
        <w:rPr>
          <w:sz w:val="22"/>
          <w:szCs w:val="22"/>
        </w:rPr>
        <w:t xml:space="preserve">Each participant should make an appointment in advance with his/her Representative or a Senator </w:t>
      </w:r>
      <w:r w:rsidR="00DF7D1A">
        <w:rPr>
          <w:sz w:val="22"/>
          <w:szCs w:val="22"/>
        </w:rPr>
        <w:t>for Wednesday afternoon, July 1</w:t>
      </w:r>
      <w:r w:rsidR="00C5180C">
        <w:rPr>
          <w:sz w:val="22"/>
          <w:szCs w:val="22"/>
        </w:rPr>
        <w:t>1</w:t>
      </w:r>
      <w:r>
        <w:rPr>
          <w:sz w:val="22"/>
          <w:szCs w:val="22"/>
        </w:rPr>
        <w:t>, between 2:00–5:00 p.m. in their respective offices. (If your Congressman is not available to meet at that time, you may ask to schedule a meeting with his/her staffer.) When you call, ask for th</w:t>
      </w:r>
      <w:r w:rsidR="001C6A76">
        <w:rPr>
          <w:sz w:val="22"/>
          <w:szCs w:val="22"/>
        </w:rPr>
        <w:t xml:space="preserve">e “scheduler.”  Inform him/her </w:t>
      </w:r>
      <w:r>
        <w:rPr>
          <w:sz w:val="22"/>
          <w:szCs w:val="22"/>
        </w:rPr>
        <w:t xml:space="preserve">of the reason you are in Washington, D.C., and why you desire to meet with the Congressman.  Tell him that you would like a photo opportunity if at all possible.  You may be asked to fax this information to the scheduler.  If you need assistance with phone numbers or how to handle the conversation, visit your </w:t>
      </w:r>
      <w:hyperlink r:id="rId6" w:history="1">
        <w:r w:rsidRPr="00C5180C">
          <w:rPr>
            <w:rStyle w:val="Hyperlink"/>
            <w:sz w:val="22"/>
            <w:szCs w:val="22"/>
          </w:rPr>
          <w:t>Congressman</w:t>
        </w:r>
      </w:hyperlink>
      <w:r>
        <w:rPr>
          <w:sz w:val="22"/>
          <w:szCs w:val="22"/>
        </w:rPr>
        <w:t xml:space="preserve">’s or </w:t>
      </w:r>
      <w:hyperlink r:id="rId7" w:history="1">
        <w:r w:rsidRPr="00C5180C">
          <w:rPr>
            <w:rStyle w:val="Hyperlink"/>
            <w:sz w:val="22"/>
            <w:szCs w:val="22"/>
          </w:rPr>
          <w:t>Senator</w:t>
        </w:r>
      </w:hyperlink>
      <w:r>
        <w:rPr>
          <w:sz w:val="22"/>
          <w:szCs w:val="22"/>
        </w:rPr>
        <w:t xml:space="preserve">’s web site or contact </w:t>
      </w:r>
      <w:proofErr w:type="gramStart"/>
      <w:r>
        <w:rPr>
          <w:sz w:val="22"/>
          <w:szCs w:val="22"/>
        </w:rPr>
        <w:t>your</w:t>
      </w:r>
      <w:proofErr w:type="gramEnd"/>
      <w:r>
        <w:rPr>
          <w:sz w:val="22"/>
          <w:szCs w:val="22"/>
        </w:rPr>
        <w:t xml:space="preserve"> principal, Christian school association state director, or the AACS Washington Office.</w:t>
      </w:r>
    </w:p>
    <w:sectPr w:rsidR="005A7B57" w:rsidSect="001C6A76">
      <w:pgSz w:w="12240" w:h="15840"/>
      <w:pgMar w:top="990" w:right="1440" w:bottom="45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0E0B"/>
    <w:rsid w:val="00002007"/>
    <w:rsid w:val="0003531A"/>
    <w:rsid w:val="00086941"/>
    <w:rsid w:val="000E748B"/>
    <w:rsid w:val="001C6A76"/>
    <w:rsid w:val="00267BA5"/>
    <w:rsid w:val="00356C54"/>
    <w:rsid w:val="00357925"/>
    <w:rsid w:val="003C55C8"/>
    <w:rsid w:val="003D7686"/>
    <w:rsid w:val="003F4D12"/>
    <w:rsid w:val="004472B2"/>
    <w:rsid w:val="004A39F0"/>
    <w:rsid w:val="005A0AB5"/>
    <w:rsid w:val="005A7B57"/>
    <w:rsid w:val="006D7495"/>
    <w:rsid w:val="00734334"/>
    <w:rsid w:val="007B47A6"/>
    <w:rsid w:val="00862572"/>
    <w:rsid w:val="00947BE0"/>
    <w:rsid w:val="009A16C0"/>
    <w:rsid w:val="00A30E0B"/>
    <w:rsid w:val="00B456DB"/>
    <w:rsid w:val="00B87288"/>
    <w:rsid w:val="00C10F6A"/>
    <w:rsid w:val="00C5180C"/>
    <w:rsid w:val="00D93E8D"/>
    <w:rsid w:val="00DF7D1A"/>
    <w:rsid w:val="00E70F3B"/>
    <w:rsid w:val="00F209F7"/>
    <w:rsid w:val="00FA5DB8"/>
    <w:rsid w:val="00FD34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E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A30E0B"/>
    <w:pPr>
      <w:ind w:left="1440"/>
      <w:jc w:val="both"/>
    </w:pPr>
  </w:style>
  <w:style w:type="character" w:customStyle="1" w:styleId="BodyTextIndentChar">
    <w:name w:val="Body Text Indent Char"/>
    <w:basedOn w:val="DefaultParagraphFont"/>
    <w:link w:val="BodyTextIndent"/>
    <w:semiHidden/>
    <w:rsid w:val="00A30E0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180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3652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nate.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house.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7B7EA-0998-4240-8802-A4F497B55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Devamithran</dc:creator>
  <cp:keywords/>
  <dc:description/>
  <cp:lastModifiedBy> </cp:lastModifiedBy>
  <cp:revision>14</cp:revision>
  <dcterms:created xsi:type="dcterms:W3CDTF">2012-01-18T20:46:00Z</dcterms:created>
  <dcterms:modified xsi:type="dcterms:W3CDTF">2012-01-18T22:31:00Z</dcterms:modified>
</cp:coreProperties>
</file>